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399E" w14:textId="44D156E7" w:rsidR="0030308F" w:rsidRPr="007D5247" w:rsidRDefault="00CB7E6F" w:rsidP="00CB7E6F">
      <w:pPr>
        <w:jc w:val="center"/>
        <w:rPr>
          <w:b/>
          <w:sz w:val="28"/>
          <w:szCs w:val="28"/>
        </w:rPr>
      </w:pPr>
      <w:r w:rsidRPr="007D5247">
        <w:rPr>
          <w:b/>
          <w:sz w:val="32"/>
          <w:szCs w:val="32"/>
        </w:rPr>
        <w:t>Publicis Dialog отбеляз</w:t>
      </w:r>
      <w:r w:rsidR="005E5869">
        <w:rPr>
          <w:b/>
          <w:sz w:val="32"/>
          <w:szCs w:val="32"/>
        </w:rPr>
        <w:t>в</w:t>
      </w:r>
      <w:r w:rsidRPr="007D5247">
        <w:rPr>
          <w:b/>
          <w:sz w:val="32"/>
          <w:szCs w:val="32"/>
        </w:rPr>
        <w:t>а 15 години</w:t>
      </w:r>
      <w:r w:rsidR="000B128D" w:rsidRPr="007D5247">
        <w:rPr>
          <w:b/>
          <w:sz w:val="32"/>
          <w:szCs w:val="32"/>
          <w:lang w:val="en-US"/>
        </w:rPr>
        <w:t xml:space="preserve"> </w:t>
      </w:r>
      <w:r w:rsidR="000B128D" w:rsidRPr="007D5247">
        <w:rPr>
          <w:b/>
          <w:sz w:val="32"/>
          <w:szCs w:val="32"/>
        </w:rPr>
        <w:t>на българския пазар</w:t>
      </w:r>
    </w:p>
    <w:p w14:paraId="32A9CF84" w14:textId="77777777" w:rsidR="004E4EB1" w:rsidRDefault="004E4EB1" w:rsidP="00CB7E6F">
      <w:pPr>
        <w:jc w:val="both"/>
        <w:rPr>
          <w:b/>
        </w:rPr>
      </w:pPr>
    </w:p>
    <w:p w14:paraId="073B141C" w14:textId="6398FC0C" w:rsidR="00CB7E6F" w:rsidRDefault="00027712" w:rsidP="00F85011">
      <w:pPr>
        <w:jc w:val="both"/>
      </w:pPr>
      <w:r>
        <w:rPr>
          <w:b/>
        </w:rPr>
        <w:t>София,</w:t>
      </w:r>
      <w:r w:rsidR="00EE6C40">
        <w:rPr>
          <w:b/>
        </w:rPr>
        <w:t xml:space="preserve"> </w:t>
      </w:r>
      <w:r w:rsidR="004E4EB1">
        <w:rPr>
          <w:b/>
        </w:rPr>
        <w:t>0</w:t>
      </w:r>
      <w:r w:rsidR="00807111">
        <w:rPr>
          <w:b/>
          <w:lang w:val="en-US"/>
        </w:rPr>
        <w:t>5.</w:t>
      </w:r>
      <w:r w:rsidR="0030308F" w:rsidRPr="003A5FF5">
        <w:rPr>
          <w:b/>
        </w:rPr>
        <w:t>06.202</w:t>
      </w:r>
      <w:r w:rsidR="00CB7E6F" w:rsidRPr="003A5FF5">
        <w:rPr>
          <w:b/>
        </w:rPr>
        <w:t>4</w:t>
      </w:r>
      <w:r>
        <w:rPr>
          <w:b/>
        </w:rPr>
        <w:t xml:space="preserve"> г. </w:t>
      </w:r>
      <w:r w:rsidR="004E4EB1">
        <w:rPr>
          <w:b/>
        </w:rPr>
        <w:t>–</w:t>
      </w:r>
      <w:r>
        <w:rPr>
          <w:b/>
        </w:rPr>
        <w:t xml:space="preserve"> </w:t>
      </w:r>
      <w:r w:rsidR="0034474D">
        <w:rPr>
          <w:bCs/>
        </w:rPr>
        <w:t>Творческа</w:t>
      </w:r>
      <w:r w:rsidR="004E4EB1" w:rsidRPr="007D5247">
        <w:rPr>
          <w:bCs/>
        </w:rPr>
        <w:t xml:space="preserve"> агенция</w:t>
      </w:r>
      <w:r w:rsidR="004E4EB1">
        <w:rPr>
          <w:b/>
        </w:rPr>
        <w:t xml:space="preserve"> </w:t>
      </w:r>
      <w:hyperlink r:id="rId6" w:history="1">
        <w:r w:rsidR="00CB7E6F" w:rsidRPr="008341F4">
          <w:rPr>
            <w:rStyle w:val="Hyperlink"/>
          </w:rPr>
          <w:t>Publicis Dialog</w:t>
        </w:r>
      </w:hyperlink>
      <w:r w:rsidR="00CB7E6F" w:rsidRPr="00CB7E6F">
        <w:t>, част от Publicis Groupe България</w:t>
      </w:r>
      <w:r w:rsidR="000B128D">
        <w:t>,</w:t>
      </w:r>
      <w:r w:rsidR="00CB7E6F" w:rsidRPr="00CB7E6F">
        <w:t xml:space="preserve"> </w:t>
      </w:r>
      <w:r w:rsidR="008406C4">
        <w:t>празнува</w:t>
      </w:r>
      <w:r w:rsidR="00CB7E6F" w:rsidRPr="00CB7E6F">
        <w:t xml:space="preserve"> 15 години</w:t>
      </w:r>
      <w:r w:rsidR="008406C4">
        <w:t xml:space="preserve"> през 2024 г.</w:t>
      </w:r>
      <w:r w:rsidR="004E4EB1">
        <w:t xml:space="preserve">, </w:t>
      </w:r>
      <w:r w:rsidR="004E4EB1" w:rsidRPr="000F5DAE">
        <w:t>в</w:t>
      </w:r>
      <w:r w:rsidR="00EB6A81" w:rsidRPr="000F5DAE">
        <w:t>дъхновена от</w:t>
      </w:r>
      <w:r w:rsidR="00EB6A81" w:rsidRPr="003A5FF5">
        <w:t xml:space="preserve"> </w:t>
      </w:r>
      <w:r w:rsidR="000B128D">
        <w:t>динамичното развитие</w:t>
      </w:r>
      <w:r w:rsidR="003A5FF5">
        <w:t xml:space="preserve"> на услугите и екипа си</w:t>
      </w:r>
      <w:r w:rsidR="004E4EB1">
        <w:t>.</w:t>
      </w:r>
      <w:r w:rsidR="00EB6A81">
        <w:t xml:space="preserve"> </w:t>
      </w:r>
    </w:p>
    <w:p w14:paraId="619F4590" w14:textId="0E6E7206" w:rsidR="00EB6A81" w:rsidRDefault="00EB6A81" w:rsidP="007D5247">
      <w:pPr>
        <w:jc w:val="both"/>
      </w:pPr>
      <w:r>
        <w:t>Историята на</w:t>
      </w:r>
      <w:r w:rsidRPr="7C8C52CE">
        <w:t xml:space="preserve"> Publicis Dialog</w:t>
      </w:r>
      <w:r>
        <w:t xml:space="preserve"> започва</w:t>
      </w:r>
      <w:r w:rsidRPr="7C8C52CE">
        <w:t xml:space="preserve"> </w:t>
      </w:r>
      <w:r>
        <w:t xml:space="preserve">през </w:t>
      </w:r>
      <w:r w:rsidRPr="7C8C52CE">
        <w:t>2008 година</w:t>
      </w:r>
      <w:r>
        <w:t>, когато обединява</w:t>
      </w:r>
      <w:r w:rsidRPr="7C8C52CE">
        <w:t xml:space="preserve"> </w:t>
      </w:r>
      <w:r w:rsidR="000B128D">
        <w:t xml:space="preserve">в себе си </w:t>
      </w:r>
      <w:r w:rsidRPr="7C8C52CE">
        <w:t xml:space="preserve">две съществуващи </w:t>
      </w:r>
      <w:r w:rsidR="000B128D">
        <w:t>звена</w:t>
      </w:r>
      <w:r w:rsidRPr="7C8C52CE">
        <w:t xml:space="preserve"> </w:t>
      </w:r>
      <w:r w:rsidR="000B128D">
        <w:t>на</w:t>
      </w:r>
      <w:r w:rsidRPr="7C8C52CE">
        <w:t xml:space="preserve"> </w:t>
      </w:r>
      <w:r w:rsidR="00132C9F">
        <w:t>Групата</w:t>
      </w:r>
      <w:r w:rsidRPr="003A5FF5">
        <w:t xml:space="preserve">. </w:t>
      </w:r>
      <w:r w:rsidR="009F7EA8">
        <w:t xml:space="preserve">От самото </w:t>
      </w:r>
      <w:r w:rsidR="00CD1387">
        <w:t xml:space="preserve">си </w:t>
      </w:r>
      <w:r w:rsidR="009F7EA8">
        <w:t xml:space="preserve">начало агенцията включва </w:t>
      </w:r>
      <w:r w:rsidR="009F7EA8" w:rsidRPr="7EBB3FFB">
        <w:t>всички BTL инструменти на едно място.</w:t>
      </w:r>
      <w:r w:rsidR="009F7EA8">
        <w:t xml:space="preserve"> Тя</w:t>
      </w:r>
      <w:r>
        <w:t xml:space="preserve"> е известна с </w:t>
      </w:r>
      <w:r w:rsidRPr="7EBB3FFB">
        <w:t>нестандартно</w:t>
      </w:r>
      <w:r>
        <w:t xml:space="preserve"> си</w:t>
      </w:r>
      <w:r w:rsidRPr="7EBB3FFB">
        <w:t xml:space="preserve"> з</w:t>
      </w:r>
      <w:r>
        <w:t>а тогавашното време</w:t>
      </w:r>
      <w:r w:rsidRPr="7EBB3FFB">
        <w:t xml:space="preserve"> портфолио, </w:t>
      </w:r>
      <w:r>
        <w:t>включващо</w:t>
      </w:r>
      <w:r w:rsidRPr="7EBB3FFB">
        <w:t xml:space="preserve"> услуги</w:t>
      </w:r>
      <w:r>
        <w:t xml:space="preserve"> като </w:t>
      </w:r>
      <w:r w:rsidRPr="7EBB3FFB">
        <w:t xml:space="preserve">директен маркетинг, изграждане на бази данни, </w:t>
      </w:r>
      <w:r w:rsidR="003A0ABF">
        <w:t xml:space="preserve">създаване на </w:t>
      </w:r>
      <w:r w:rsidRPr="7EBB3FFB">
        <w:t>механика и реализация на потребителски промоции</w:t>
      </w:r>
      <w:r w:rsidR="000B128D">
        <w:t xml:space="preserve">, </w:t>
      </w:r>
      <w:r w:rsidRPr="7EBB3FFB">
        <w:t>организиране на специални събития</w:t>
      </w:r>
      <w:r w:rsidR="00132C9F">
        <w:t xml:space="preserve">, включително </w:t>
      </w:r>
      <w:r w:rsidR="00132C9F" w:rsidRPr="7C8C52CE">
        <w:t>т.нар. „road shows“</w:t>
      </w:r>
      <w:r w:rsidR="00216383">
        <w:t>,</w:t>
      </w:r>
      <w:r w:rsidR="009F7EA8" w:rsidRPr="003A5FF5">
        <w:t xml:space="preserve"> </w:t>
      </w:r>
      <w:r w:rsidR="009F7EA8">
        <w:t>и</w:t>
      </w:r>
      <w:r w:rsidRPr="7EBB3FFB">
        <w:t xml:space="preserve"> промоции в точката на продажба</w:t>
      </w:r>
      <w:r w:rsidR="000B128D">
        <w:t xml:space="preserve">. </w:t>
      </w:r>
      <w:r w:rsidR="00C814DD">
        <w:t>През</w:t>
      </w:r>
      <w:r w:rsidRPr="7C8C52CE">
        <w:t xml:space="preserve"> 2013 г. </w:t>
      </w:r>
      <w:r w:rsidR="00C814DD">
        <w:t>достига</w:t>
      </w:r>
      <w:r w:rsidRPr="7C8C52CE">
        <w:t xml:space="preserve"> до впечатляващите 2602 </w:t>
      </w:r>
      <w:r w:rsidR="000B128D">
        <w:t xml:space="preserve">организирани </w:t>
      </w:r>
      <w:r w:rsidRPr="7C8C52CE">
        <w:t>събития и 1 194 288 контакта в десетки населени места и курорти само в рамките на една година.</w:t>
      </w:r>
    </w:p>
    <w:p w14:paraId="0FEF2ABE" w14:textId="1FFB6B60" w:rsidR="001F770A" w:rsidRDefault="007D5247" w:rsidP="007D5247">
      <w:pPr>
        <w:jc w:val="both"/>
      </w:pPr>
      <w:r>
        <w:t xml:space="preserve">През годините </w:t>
      </w:r>
      <w:r w:rsidR="00132C9F">
        <w:rPr>
          <w:lang w:val="en-US"/>
        </w:rPr>
        <w:t>Publicis</w:t>
      </w:r>
      <w:r w:rsidR="00132C9F" w:rsidRPr="003A5FF5">
        <w:t xml:space="preserve"> </w:t>
      </w:r>
      <w:r w:rsidR="00132C9F">
        <w:rPr>
          <w:lang w:val="en-US"/>
        </w:rPr>
        <w:t>Dialog</w:t>
      </w:r>
      <w:r w:rsidR="00132C9F">
        <w:t xml:space="preserve"> </w:t>
      </w:r>
      <w:r w:rsidR="00C814DD">
        <w:t xml:space="preserve">надгражда </w:t>
      </w:r>
      <w:r w:rsidR="00EB6A81" w:rsidRPr="7C8C52CE">
        <w:t xml:space="preserve">услугите и позиционирането си </w:t>
      </w:r>
      <w:r w:rsidR="009161EA">
        <w:t>и</w:t>
      </w:r>
      <w:r w:rsidR="00132C9F">
        <w:t xml:space="preserve"> насо</w:t>
      </w:r>
      <w:r w:rsidR="00C814DD">
        <w:t>чва</w:t>
      </w:r>
      <w:r w:rsidR="00EB6A81" w:rsidRPr="7C8C52CE">
        <w:t xml:space="preserve"> енергията си в</w:t>
      </w:r>
      <w:r w:rsidR="000B128D">
        <w:t xml:space="preserve"> аспекта на </w:t>
      </w:r>
      <w:r w:rsidR="000F5DAE">
        <w:t>творчеството</w:t>
      </w:r>
      <w:r w:rsidR="000B128D">
        <w:t xml:space="preserve"> и иновациите</w:t>
      </w:r>
      <w:r w:rsidR="00C814DD">
        <w:t xml:space="preserve"> с амбицията да </w:t>
      </w:r>
      <w:r w:rsidR="000B128D">
        <w:t>създава</w:t>
      </w:r>
      <w:r w:rsidR="00C814DD">
        <w:t xml:space="preserve"> </w:t>
      </w:r>
      <w:r w:rsidR="00EB6A81" w:rsidRPr="7C8C52CE">
        <w:t>убедителен CTA (call</w:t>
      </w:r>
      <w:r w:rsidR="000347A8">
        <w:t>-</w:t>
      </w:r>
      <w:r w:rsidR="00EB6A81" w:rsidRPr="7C8C52CE">
        <w:t>to</w:t>
      </w:r>
      <w:r w:rsidR="000347A8">
        <w:t>-</w:t>
      </w:r>
      <w:r w:rsidR="00EB6A81" w:rsidRPr="7C8C52CE">
        <w:t xml:space="preserve">action) продукт </w:t>
      </w:r>
      <w:r w:rsidR="00C814DD">
        <w:t xml:space="preserve">с </w:t>
      </w:r>
      <w:r w:rsidR="00EB6A81" w:rsidRPr="7C8C52CE">
        <w:t xml:space="preserve">ясни и силни послания, които насърчават потребителя </w:t>
      </w:r>
      <w:r w:rsidR="00C814DD">
        <w:t>към активн</w:t>
      </w:r>
      <w:r w:rsidR="000F5DAE">
        <w:t>о</w:t>
      </w:r>
      <w:r w:rsidR="000B128D">
        <w:t xml:space="preserve"> </w:t>
      </w:r>
      <w:r w:rsidR="000F5DAE">
        <w:t xml:space="preserve">взаимодействие с продуктите и брандовете. </w:t>
      </w:r>
      <w:r w:rsidR="00EB6A81" w:rsidRPr="1A4C92E9">
        <w:t xml:space="preserve">След 2017 </w:t>
      </w:r>
      <w:r w:rsidR="009161EA" w:rsidRPr="1A4C92E9">
        <w:t>г</w:t>
      </w:r>
      <w:r w:rsidR="009161EA">
        <w:t xml:space="preserve">. </w:t>
      </w:r>
      <w:r>
        <w:t xml:space="preserve">портфолиото от услуги нараства с </w:t>
      </w:r>
      <w:r w:rsidR="00FC2CA6">
        <w:t>т.</w:t>
      </w:r>
      <w:r w:rsidR="00EB6A81" w:rsidRPr="1A4C92E9">
        <w:t>нар. „shopper marketing</w:t>
      </w:r>
      <w:r w:rsidR="00546E6A">
        <w:t>“</w:t>
      </w:r>
      <w:r>
        <w:t>, а в</w:t>
      </w:r>
      <w:r w:rsidR="00FC2CA6">
        <w:t xml:space="preserve">последствие </w:t>
      </w:r>
      <w:r>
        <w:t>и</w:t>
      </w:r>
      <w:r w:rsidR="00FC2CA6">
        <w:t xml:space="preserve"> с б</w:t>
      </w:r>
      <w:r w:rsidR="00EB6A81" w:rsidRPr="7C8C52CE">
        <w:t>ранд консултиране</w:t>
      </w:r>
      <w:r w:rsidR="002A6C5F">
        <w:t>,</w:t>
      </w:r>
      <w:r w:rsidR="00EB6A81" w:rsidRPr="7C8C52CE">
        <w:t xml:space="preserve"> изграждане на дългосрочн</w:t>
      </w:r>
      <w:r w:rsidR="00C814DD">
        <w:t>и</w:t>
      </w:r>
      <w:r w:rsidR="00EB6A81" w:rsidRPr="7C8C52CE">
        <w:t xml:space="preserve"> стратеги</w:t>
      </w:r>
      <w:r w:rsidR="00C814DD">
        <w:t>и за клиенти</w:t>
      </w:r>
      <w:r w:rsidR="002A6C5F">
        <w:t xml:space="preserve">, </w:t>
      </w:r>
      <w:r w:rsidR="002A6C5F">
        <w:rPr>
          <w:lang w:val="en-GB"/>
        </w:rPr>
        <w:t>ATL</w:t>
      </w:r>
      <w:r w:rsidR="002A6C5F" w:rsidRPr="003A5FF5">
        <w:t xml:space="preserve"> </w:t>
      </w:r>
      <w:r w:rsidR="002A6C5F">
        <w:t>и имиджова комуникация.</w:t>
      </w:r>
    </w:p>
    <w:p w14:paraId="3FF4AA00" w14:textId="316BB79E" w:rsidR="000B128D" w:rsidRPr="003A5FF5" w:rsidRDefault="001F770A" w:rsidP="007D5247">
      <w:pPr>
        <w:jc w:val="both"/>
        <w:rPr>
          <w:i/>
          <w:iCs/>
          <w:lang/>
        </w:rPr>
      </w:pPr>
      <w:r>
        <w:rPr>
          <w:i/>
          <w:iCs/>
        </w:rPr>
        <w:t>„</w:t>
      </w:r>
      <w:r w:rsidR="007D5247">
        <w:rPr>
          <w:i/>
          <w:iCs/>
          <w:lang w:val="en-US"/>
        </w:rPr>
        <w:t>Publicis</w:t>
      </w:r>
      <w:r w:rsidR="007D5247" w:rsidRPr="003A5FF5">
        <w:rPr>
          <w:i/>
          <w:iCs/>
        </w:rPr>
        <w:t xml:space="preserve"> </w:t>
      </w:r>
      <w:r w:rsidR="007D5247">
        <w:rPr>
          <w:i/>
          <w:iCs/>
          <w:lang w:val="en-US"/>
        </w:rPr>
        <w:t>Dialog</w:t>
      </w:r>
      <w:r w:rsidR="007D5247" w:rsidRPr="003A5FF5">
        <w:rPr>
          <w:i/>
          <w:iCs/>
        </w:rPr>
        <w:t xml:space="preserve"> </w:t>
      </w:r>
      <w:r w:rsidR="007D5247">
        <w:rPr>
          <w:i/>
          <w:iCs/>
        </w:rPr>
        <w:t>израсна много през годините и се утвъ</w:t>
      </w:r>
      <w:r w:rsidR="00546E6A">
        <w:rPr>
          <w:i/>
          <w:iCs/>
        </w:rPr>
        <w:t>р</w:t>
      </w:r>
      <w:r w:rsidR="007D5247">
        <w:rPr>
          <w:i/>
          <w:iCs/>
        </w:rPr>
        <w:t xml:space="preserve">ди като </w:t>
      </w:r>
      <w:r w:rsidR="00EB6A81" w:rsidRPr="001F770A">
        <w:rPr>
          <w:i/>
          <w:iCs/>
        </w:rPr>
        <w:t>360-градусова творческа агенция</w:t>
      </w:r>
      <w:r w:rsidR="003A5FF5" w:rsidRPr="003A5FF5">
        <w:rPr>
          <w:i/>
          <w:iCs/>
        </w:rPr>
        <w:t xml:space="preserve"> </w:t>
      </w:r>
      <w:r w:rsidR="003A5FF5">
        <w:rPr>
          <w:i/>
          <w:iCs/>
        </w:rPr>
        <w:t xml:space="preserve">с фокус върху </w:t>
      </w:r>
      <w:r w:rsidR="003A5FF5" w:rsidRPr="003A5FF5">
        <w:rPr>
          <w:i/>
          <w:iCs/>
          <w:lang/>
        </w:rPr>
        <w:t>интегрирани</w:t>
      </w:r>
      <w:r w:rsidR="003A5FF5">
        <w:rPr>
          <w:i/>
          <w:iCs/>
          <w:lang/>
        </w:rPr>
        <w:t>те</w:t>
      </w:r>
      <w:r w:rsidR="003A5FF5" w:rsidRPr="003A5FF5">
        <w:rPr>
          <w:i/>
          <w:iCs/>
          <w:lang/>
        </w:rPr>
        <w:t xml:space="preserve"> комуникационни решения, потребителско</w:t>
      </w:r>
      <w:r w:rsidR="003A5FF5">
        <w:rPr>
          <w:i/>
          <w:iCs/>
          <w:lang/>
        </w:rPr>
        <w:t>то</w:t>
      </w:r>
      <w:r w:rsidR="003A5FF5" w:rsidRPr="003A5FF5">
        <w:rPr>
          <w:i/>
          <w:iCs/>
          <w:lang/>
        </w:rPr>
        <w:t xml:space="preserve"> изживяване, краткосрочни</w:t>
      </w:r>
      <w:r w:rsidR="003A5FF5">
        <w:rPr>
          <w:i/>
          <w:iCs/>
          <w:lang/>
        </w:rPr>
        <w:t>те</w:t>
      </w:r>
      <w:r w:rsidR="003A5FF5" w:rsidRPr="003A5FF5">
        <w:rPr>
          <w:i/>
          <w:iCs/>
          <w:lang/>
        </w:rPr>
        <w:t xml:space="preserve"> стратегически кампании</w:t>
      </w:r>
      <w:r w:rsidR="003A5FF5">
        <w:rPr>
          <w:i/>
          <w:iCs/>
          <w:lang/>
        </w:rPr>
        <w:t>, както</w:t>
      </w:r>
      <w:r w:rsidR="003A5FF5" w:rsidRPr="003A5FF5">
        <w:rPr>
          <w:i/>
          <w:iCs/>
          <w:lang/>
        </w:rPr>
        <w:t xml:space="preserve"> и</w:t>
      </w:r>
      <w:r w:rsidR="003A5FF5">
        <w:rPr>
          <w:i/>
          <w:iCs/>
          <w:lang/>
        </w:rPr>
        <w:t xml:space="preserve"> създаване на</w:t>
      </w:r>
      <w:r w:rsidR="003A5FF5" w:rsidRPr="003A5FF5">
        <w:rPr>
          <w:i/>
          <w:iCs/>
          <w:lang/>
        </w:rPr>
        <w:t xml:space="preserve"> </w:t>
      </w:r>
      <w:r w:rsidR="003A5FF5">
        <w:rPr>
          <w:i/>
          <w:iCs/>
          <w:lang/>
        </w:rPr>
        <w:t xml:space="preserve">комуникационни решения </w:t>
      </w:r>
      <w:r w:rsidR="003A5FF5" w:rsidRPr="003A5FF5">
        <w:rPr>
          <w:i/>
          <w:iCs/>
          <w:lang/>
        </w:rPr>
        <w:t>в точката на продажба</w:t>
      </w:r>
      <w:r w:rsidR="00EB6A81" w:rsidRPr="001F770A">
        <w:rPr>
          <w:i/>
          <w:iCs/>
        </w:rPr>
        <w:t>.</w:t>
      </w:r>
      <w:r w:rsidRPr="001F770A">
        <w:rPr>
          <w:i/>
          <w:iCs/>
        </w:rPr>
        <w:t xml:space="preserve"> </w:t>
      </w:r>
      <w:r w:rsidR="00C814DD" w:rsidRPr="001F770A">
        <w:rPr>
          <w:i/>
          <w:iCs/>
        </w:rPr>
        <w:t>Арсенал</w:t>
      </w:r>
      <w:r w:rsidR="009F7EA8">
        <w:rPr>
          <w:i/>
          <w:iCs/>
        </w:rPr>
        <w:t>ът</w:t>
      </w:r>
      <w:r w:rsidR="00C814DD" w:rsidRPr="001F770A">
        <w:rPr>
          <w:i/>
          <w:iCs/>
        </w:rPr>
        <w:t xml:space="preserve"> от </w:t>
      </w:r>
      <w:r w:rsidR="009161EA">
        <w:rPr>
          <w:i/>
          <w:iCs/>
        </w:rPr>
        <w:t xml:space="preserve">експертни </w:t>
      </w:r>
      <w:r w:rsidR="00216383">
        <w:rPr>
          <w:i/>
          <w:iCs/>
        </w:rPr>
        <w:t>умения</w:t>
      </w:r>
      <w:r w:rsidR="009161EA" w:rsidRPr="001F770A">
        <w:rPr>
          <w:i/>
          <w:iCs/>
        </w:rPr>
        <w:t xml:space="preserve"> </w:t>
      </w:r>
      <w:r w:rsidRPr="001F770A">
        <w:rPr>
          <w:i/>
          <w:iCs/>
        </w:rPr>
        <w:t>и услуги</w:t>
      </w:r>
      <w:r w:rsidR="00C814DD" w:rsidRPr="001F770A">
        <w:rPr>
          <w:i/>
          <w:iCs/>
        </w:rPr>
        <w:t>, който предлагаме</w:t>
      </w:r>
      <w:r w:rsidRPr="001F770A">
        <w:rPr>
          <w:i/>
          <w:iCs/>
        </w:rPr>
        <w:t>, ни помогна да</w:t>
      </w:r>
      <w:r w:rsidR="008406C4">
        <w:rPr>
          <w:i/>
          <w:iCs/>
        </w:rPr>
        <w:t xml:space="preserve"> развием бизнеса с дългогодишни клиенти и да </w:t>
      </w:r>
      <w:r w:rsidRPr="001F770A">
        <w:rPr>
          <w:i/>
          <w:iCs/>
        </w:rPr>
        <w:t xml:space="preserve">спечелим доверието на </w:t>
      </w:r>
      <w:r w:rsidR="008406C4">
        <w:rPr>
          <w:i/>
          <w:iCs/>
        </w:rPr>
        <w:t xml:space="preserve">водещи компании от различни индустрии, за </w:t>
      </w:r>
      <w:r w:rsidRPr="001F770A">
        <w:rPr>
          <w:i/>
          <w:iCs/>
        </w:rPr>
        <w:t>да се превърнем в един от лидерите</w:t>
      </w:r>
      <w:r w:rsidR="009F7EA8">
        <w:rPr>
          <w:i/>
          <w:iCs/>
        </w:rPr>
        <w:t xml:space="preserve"> на пазара</w:t>
      </w:r>
      <w:r w:rsidRPr="001F770A">
        <w:rPr>
          <w:i/>
          <w:iCs/>
        </w:rPr>
        <w:t>.</w:t>
      </w:r>
      <w:r>
        <w:rPr>
          <w:i/>
          <w:iCs/>
        </w:rPr>
        <w:t xml:space="preserve">“ – </w:t>
      </w:r>
      <w:r w:rsidRPr="001F770A">
        <w:rPr>
          <w:b/>
          <w:bCs/>
        </w:rPr>
        <w:t>споделя Йордан Ку</w:t>
      </w:r>
      <w:r w:rsidR="000347A8">
        <w:rPr>
          <w:b/>
          <w:bCs/>
        </w:rPr>
        <w:t xml:space="preserve">мчев, управляващ директор на </w:t>
      </w:r>
      <w:r w:rsidRPr="003A5FF5">
        <w:rPr>
          <w:b/>
          <w:bCs/>
          <w:lang/>
        </w:rPr>
        <w:t>Publicis</w:t>
      </w:r>
      <w:r w:rsidRPr="003A5FF5">
        <w:rPr>
          <w:b/>
          <w:bCs/>
        </w:rPr>
        <w:t xml:space="preserve"> </w:t>
      </w:r>
      <w:r w:rsidRPr="003A5FF5">
        <w:rPr>
          <w:b/>
          <w:bCs/>
          <w:lang/>
        </w:rPr>
        <w:t>Dialog</w:t>
      </w:r>
      <w:r w:rsidR="000347A8">
        <w:rPr>
          <w:b/>
          <w:bCs/>
        </w:rPr>
        <w:t xml:space="preserve">, част от </w:t>
      </w:r>
      <w:r w:rsidR="000347A8" w:rsidRPr="003A5FF5">
        <w:rPr>
          <w:b/>
          <w:bCs/>
          <w:lang/>
        </w:rPr>
        <w:t>Publicis</w:t>
      </w:r>
      <w:r w:rsidR="000347A8" w:rsidRPr="003A5FF5">
        <w:rPr>
          <w:b/>
          <w:bCs/>
        </w:rPr>
        <w:t xml:space="preserve"> </w:t>
      </w:r>
      <w:r w:rsidR="000347A8" w:rsidRPr="003A5FF5">
        <w:rPr>
          <w:b/>
          <w:bCs/>
          <w:lang/>
        </w:rPr>
        <w:t>Groupe</w:t>
      </w:r>
      <w:r w:rsidR="000347A8" w:rsidRPr="003A5FF5">
        <w:rPr>
          <w:b/>
          <w:bCs/>
        </w:rPr>
        <w:t xml:space="preserve"> </w:t>
      </w:r>
      <w:r w:rsidR="000347A8">
        <w:rPr>
          <w:b/>
          <w:bCs/>
        </w:rPr>
        <w:t>България</w:t>
      </w:r>
      <w:r w:rsidRPr="001F770A">
        <w:rPr>
          <w:b/>
          <w:bCs/>
        </w:rPr>
        <w:t>.</w:t>
      </w:r>
    </w:p>
    <w:p w14:paraId="10D60F9D" w14:textId="53B9C2E2" w:rsidR="00FC2CA6" w:rsidRPr="003A5FF5" w:rsidRDefault="00FC2CA6" w:rsidP="009F7EA8">
      <w:pPr>
        <w:jc w:val="both"/>
      </w:pPr>
      <w:r>
        <w:t xml:space="preserve">Портфолиото клиенти на </w:t>
      </w:r>
      <w:r w:rsidRPr="003A5FF5">
        <w:rPr>
          <w:lang/>
        </w:rPr>
        <w:t>Publicis</w:t>
      </w:r>
      <w:r w:rsidRPr="003A5FF5">
        <w:t xml:space="preserve"> </w:t>
      </w:r>
      <w:r w:rsidRPr="003A5FF5">
        <w:rPr>
          <w:lang/>
        </w:rPr>
        <w:t>Dialog</w:t>
      </w:r>
      <w:r>
        <w:t xml:space="preserve"> включва дългогодишна работа с компании като </w:t>
      </w:r>
      <w:r w:rsidRPr="003A5FF5">
        <w:rPr>
          <w:lang/>
        </w:rPr>
        <w:t>Visa</w:t>
      </w:r>
      <w:r w:rsidRPr="003A5FF5">
        <w:t xml:space="preserve">, </w:t>
      </w:r>
      <w:r w:rsidRPr="003A5FF5">
        <w:rPr>
          <w:lang/>
        </w:rPr>
        <w:t>HP</w:t>
      </w:r>
      <w:r w:rsidRPr="003A5FF5">
        <w:t xml:space="preserve">, </w:t>
      </w:r>
      <w:r w:rsidR="00132C9F" w:rsidRPr="7C8C52CE">
        <w:t>Coca-Cola,</w:t>
      </w:r>
      <w:r w:rsidR="000E1912" w:rsidRPr="003A5FF5">
        <w:t xml:space="preserve"> </w:t>
      </w:r>
      <w:r w:rsidR="000E1912" w:rsidRPr="003A5FF5">
        <w:rPr>
          <w:lang/>
        </w:rPr>
        <w:t>Colonnade</w:t>
      </w:r>
      <w:r w:rsidR="000E1912" w:rsidRPr="003A5FF5">
        <w:t xml:space="preserve">, </w:t>
      </w:r>
      <w:r w:rsidR="000E1912" w:rsidRPr="003A5FF5">
        <w:rPr>
          <w:lang/>
        </w:rPr>
        <w:t>Lindt</w:t>
      </w:r>
      <w:r w:rsidR="000E1912" w:rsidRPr="003A5FF5">
        <w:t xml:space="preserve"> и </w:t>
      </w:r>
      <w:r w:rsidR="000E1912">
        <w:t>др</w:t>
      </w:r>
      <w:r w:rsidRPr="003A5FF5">
        <w:t>.</w:t>
      </w:r>
    </w:p>
    <w:p w14:paraId="56AB5F5B" w14:textId="04965D80" w:rsidR="00024C5F" w:rsidRPr="00546E6A" w:rsidRDefault="00024C5F" w:rsidP="00024C5F">
      <w:pPr>
        <w:spacing w:before="100" w:beforeAutospacing="1" w:after="100" w:afterAutospacing="1" w:line="253" w:lineRule="atLeast"/>
        <w:rPr>
          <w:rFonts w:eastAsia="Times New Roman" w:cstheme="minorHAnsi"/>
          <w:sz w:val="18"/>
          <w:szCs w:val="18"/>
          <w:lang w:val="en-GB" w:eastAsia="bg-BG"/>
        </w:rPr>
      </w:pPr>
      <w:proofErr w:type="spellStart"/>
      <w:r w:rsidRPr="00546E6A">
        <w:rPr>
          <w:rFonts w:eastAsia="Times New Roman" w:cstheme="minorHAnsi"/>
          <w:b/>
          <w:bCs/>
          <w:sz w:val="18"/>
          <w:szCs w:val="18"/>
          <w:lang w:val="en-GB" w:eastAsia="bg-BG"/>
        </w:rPr>
        <w:t>За</w:t>
      </w:r>
      <w:proofErr w:type="spellEnd"/>
      <w:r w:rsidRPr="00546E6A">
        <w:rPr>
          <w:rFonts w:eastAsia="Times New Roman" w:cstheme="minorHAnsi"/>
          <w:b/>
          <w:bCs/>
          <w:sz w:val="18"/>
          <w:szCs w:val="18"/>
          <w:lang w:val="en-GB" w:eastAsia="bg-BG"/>
        </w:rPr>
        <w:t xml:space="preserve"> Publicis Groupe </w:t>
      </w:r>
      <w:r w:rsidR="00546E6A" w:rsidRPr="00546E6A">
        <w:rPr>
          <w:rFonts w:eastAsia="Times New Roman" w:cstheme="minorHAnsi"/>
          <w:b/>
          <w:bCs/>
          <w:sz w:val="18"/>
          <w:szCs w:val="18"/>
          <w:lang w:val="en-GB" w:eastAsia="bg-BG"/>
        </w:rPr>
        <w:t xml:space="preserve">– </w:t>
      </w:r>
      <w:r w:rsidRPr="00546E6A">
        <w:rPr>
          <w:rFonts w:eastAsia="Times New Roman" w:cstheme="minorHAnsi"/>
          <w:b/>
          <w:bCs/>
          <w:sz w:val="18"/>
          <w:szCs w:val="18"/>
          <w:lang w:val="en-GB" w:eastAsia="bg-BG"/>
        </w:rPr>
        <w:t>The Power of One</w:t>
      </w:r>
    </w:p>
    <w:p w14:paraId="07761C99" w14:textId="77777777" w:rsidR="00024C5F" w:rsidRPr="002306DA" w:rsidRDefault="00024C5F" w:rsidP="00024C5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18"/>
          <w:lang w:eastAsia="bg-BG"/>
        </w:rPr>
      </w:pPr>
      <w:r w:rsidRPr="002306DA">
        <w:rPr>
          <w:rFonts w:eastAsia="Times New Roman" w:cstheme="minorHAnsi"/>
          <w:b/>
          <w:bCs/>
          <w:sz w:val="18"/>
          <w:szCs w:val="18"/>
          <w:lang w:eastAsia="bg-BG"/>
        </w:rPr>
        <w:t xml:space="preserve">Publicis Groupe </w:t>
      </w:r>
      <w:r w:rsidRPr="002306DA">
        <w:rPr>
          <w:rFonts w:eastAsia="Times New Roman" w:cstheme="minorHAnsi"/>
          <w:sz w:val="18"/>
          <w:szCs w:val="18"/>
          <w:lang w:eastAsia="bg-BG"/>
        </w:rPr>
        <w:t>е лидер в комуникациите в глобален план и в България и предлага цялостен модел на работа  – от стратегическо консултиране до ефективно изпълнение, съчетавайки маркетинг и дигиталната бизнес трансформация. Publicis Groupe партнира на клиентите в тяхното бизнес развитие, като осигурява централизиран достъп до експертизата на екипите и акцентира върху персонализираните и индивидуални маркетингови решения. </w:t>
      </w:r>
    </w:p>
    <w:p w14:paraId="5933DAB2" w14:textId="77777777" w:rsidR="00024C5F" w:rsidRPr="002306DA" w:rsidRDefault="00024C5F" w:rsidP="00024C5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18"/>
          <w:lang w:eastAsia="bg-BG"/>
        </w:rPr>
      </w:pPr>
      <w:r w:rsidRPr="002306DA">
        <w:rPr>
          <w:rFonts w:eastAsia="Times New Roman" w:cstheme="minorHAnsi"/>
          <w:b/>
          <w:bCs/>
          <w:sz w:val="18"/>
          <w:szCs w:val="18"/>
          <w:lang w:eastAsia="bg-BG"/>
        </w:rPr>
        <w:t>Publicis Groupe България</w:t>
      </w:r>
      <w:r w:rsidRPr="002306DA">
        <w:rPr>
          <w:rFonts w:eastAsia="Times New Roman" w:cstheme="minorHAnsi"/>
          <w:sz w:val="18"/>
          <w:szCs w:val="18"/>
          <w:lang w:eastAsia="bg-BG"/>
        </w:rPr>
        <w:t xml:space="preserve"> </w:t>
      </w:r>
      <w:r w:rsidRPr="002306DA">
        <w:rPr>
          <w:rFonts w:eastAsia="Times New Roman" w:cstheme="minorHAnsi"/>
          <w:b/>
          <w:bCs/>
          <w:sz w:val="18"/>
          <w:szCs w:val="18"/>
          <w:lang w:eastAsia="bg-BG"/>
        </w:rPr>
        <w:t>обединява няколко специализирани звена</w:t>
      </w:r>
      <w:r w:rsidRPr="002306DA">
        <w:rPr>
          <w:rFonts w:eastAsia="Times New Roman" w:cstheme="minorHAnsi"/>
          <w:sz w:val="18"/>
          <w:szCs w:val="18"/>
          <w:lang w:eastAsia="bg-BG"/>
        </w:rPr>
        <w:t xml:space="preserve"> - Saatchi&amp;Saatchi, Leo Burnett, Red Lion, Digitas, MSL, Publicis Dialog, Brandworks, Data </w:t>
      </w:r>
      <w:r w:rsidRPr="009161EA">
        <w:rPr>
          <w:rFonts w:eastAsia="Times New Roman" w:cstheme="minorHAnsi"/>
          <w:sz w:val="18"/>
          <w:szCs w:val="18"/>
          <w:lang w:val="en-GB" w:eastAsia="bg-BG"/>
        </w:rPr>
        <w:t>Intelligence</w:t>
      </w:r>
      <w:r w:rsidRPr="002306DA">
        <w:rPr>
          <w:rFonts w:eastAsia="Times New Roman" w:cstheme="minorHAnsi"/>
          <w:sz w:val="18"/>
          <w:szCs w:val="18"/>
          <w:lang w:eastAsia="bg-BG"/>
        </w:rPr>
        <w:t>, Zenith, Starcom и Publicis Sapient, които работят в областта на рекламата, връзките с обществеността, промоционален и събитиен маркетинг, маркетинг към купувача и комуникация на местата на продажба, стратегическо планиране и бизнес дизайн, дигитални маркетингови и бизнес решения, производство на аудиовизуални продукти, медийни стратегии и медийно планиране и купуване.</w:t>
      </w:r>
    </w:p>
    <w:p w14:paraId="3559B296" w14:textId="77777777" w:rsidR="00024C5F" w:rsidRPr="002306DA" w:rsidRDefault="00024C5F" w:rsidP="00024C5F">
      <w:pPr>
        <w:spacing w:before="100" w:beforeAutospacing="1" w:after="100" w:afterAutospacing="1" w:line="240" w:lineRule="auto"/>
        <w:jc w:val="both"/>
        <w:rPr>
          <w:rFonts w:cstheme="minorHAnsi"/>
          <w:sz w:val="18"/>
          <w:szCs w:val="18"/>
          <w:lang w:eastAsia="bg-BG"/>
        </w:rPr>
      </w:pPr>
      <w:r w:rsidRPr="002306DA">
        <w:rPr>
          <w:rFonts w:cstheme="minorHAnsi"/>
          <w:sz w:val="18"/>
          <w:szCs w:val="18"/>
          <w:lang w:eastAsia="bg-BG"/>
        </w:rPr>
        <w:lastRenderedPageBreak/>
        <w:t xml:space="preserve">Компанията също е </w:t>
      </w:r>
      <w:r w:rsidRPr="002306DA">
        <w:rPr>
          <w:rFonts w:cstheme="minorHAnsi"/>
          <w:b/>
          <w:bCs/>
          <w:sz w:val="18"/>
          <w:szCs w:val="18"/>
          <w:lang w:eastAsia="bg-BG"/>
        </w:rPr>
        <w:t>експертен център за „Разузнаване на социалните мрежи“</w:t>
      </w:r>
      <w:r w:rsidRPr="002306DA">
        <w:rPr>
          <w:rFonts w:cstheme="minorHAnsi"/>
          <w:sz w:val="18"/>
          <w:szCs w:val="18"/>
          <w:lang w:eastAsia="bg-BG"/>
        </w:rPr>
        <w:t xml:space="preserve">, чийто отдел работи с чужди пазари от мрежата на Publicis Groupe. Екипът има познания на повече от 25 езика и анализира </w:t>
      </w:r>
      <w:r w:rsidRPr="002306DA">
        <w:rPr>
          <w:rFonts w:cstheme="minorHAnsi"/>
          <w:sz w:val="18"/>
          <w:szCs w:val="18"/>
        </w:rPr>
        <w:t xml:space="preserve">тенденциите и нагласите в потребителското съзнание и поведение, преди те да са станали актуални,  </w:t>
      </w:r>
      <w:r w:rsidRPr="002306DA">
        <w:rPr>
          <w:rFonts w:cstheme="minorHAnsi"/>
          <w:sz w:val="18"/>
          <w:szCs w:val="18"/>
          <w:lang w:eastAsia="bg-BG"/>
        </w:rPr>
        <w:t xml:space="preserve"> </w:t>
      </w:r>
      <w:r w:rsidRPr="002306DA">
        <w:rPr>
          <w:rFonts w:cstheme="minorHAnsi"/>
          <w:sz w:val="18"/>
          <w:szCs w:val="18"/>
        </w:rPr>
        <w:t xml:space="preserve">като </w:t>
      </w:r>
      <w:r w:rsidRPr="002306DA">
        <w:rPr>
          <w:rFonts w:cstheme="minorHAnsi"/>
          <w:sz w:val="18"/>
          <w:szCs w:val="18"/>
          <w:lang w:eastAsia="bg-BG"/>
        </w:rPr>
        <w:t>по този начин маркетинг експертите имат възможността да интегрират тази информация в дългосрочните си стратегии и процеси на марките и компаниите.</w:t>
      </w:r>
    </w:p>
    <w:p w14:paraId="4D24E8C0" w14:textId="77777777" w:rsidR="00024C5F" w:rsidRPr="002F6BF5" w:rsidRDefault="00024C5F" w:rsidP="00024C5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18"/>
          <w:lang w:eastAsia="bg-BG"/>
        </w:rPr>
      </w:pPr>
      <w:r w:rsidRPr="002306DA">
        <w:rPr>
          <w:rFonts w:cstheme="minorHAnsi"/>
          <w:sz w:val="18"/>
          <w:szCs w:val="18"/>
          <w:lang w:eastAsia="bg-BG"/>
        </w:rPr>
        <w:t xml:space="preserve">През 2022 г. Publicis Groupe България разраства </w:t>
      </w:r>
      <w:r w:rsidRPr="002306DA">
        <w:rPr>
          <w:rFonts w:cstheme="minorHAnsi"/>
          <w:b/>
          <w:bCs/>
          <w:sz w:val="18"/>
          <w:szCs w:val="18"/>
          <w:lang w:eastAsia="bg-BG"/>
        </w:rPr>
        <w:t>технологичната си експертиза с екипи от ИТ разработчици</w:t>
      </w:r>
      <w:r w:rsidRPr="002306DA">
        <w:rPr>
          <w:rFonts w:cstheme="minorHAnsi"/>
          <w:sz w:val="18"/>
          <w:szCs w:val="18"/>
          <w:lang w:eastAsia="bg-BG"/>
        </w:rPr>
        <w:t xml:space="preserve">, които </w:t>
      </w:r>
      <w:r w:rsidRPr="002F6BF5">
        <w:rPr>
          <w:rFonts w:cstheme="minorHAnsi"/>
          <w:sz w:val="18"/>
          <w:szCs w:val="18"/>
          <w:lang w:eastAsia="bg-BG"/>
        </w:rPr>
        <w:t>работят за създаването на дигитални маркетинг платформи за глобални клиенти на Publicis.</w:t>
      </w:r>
    </w:p>
    <w:p w14:paraId="3B3DCB5D" w14:textId="77777777" w:rsidR="0086672F" w:rsidRPr="007D5247" w:rsidRDefault="0086672F">
      <w:pPr>
        <w:spacing w:line="240" w:lineRule="auto"/>
        <w:ind w:firstLine="720"/>
        <w:jc w:val="both"/>
        <w:rPr>
          <w:sz w:val="18"/>
          <w:szCs w:val="18"/>
        </w:rPr>
      </w:pPr>
    </w:p>
    <w:tbl>
      <w:tblPr>
        <w:tblStyle w:val="a"/>
        <w:tblW w:w="93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58"/>
        <w:gridCol w:w="2167"/>
        <w:gridCol w:w="2353"/>
        <w:gridCol w:w="2861"/>
      </w:tblGrid>
      <w:tr w:rsidR="0086672F" w:rsidRPr="002F6BF5" w14:paraId="068EE2FD" w14:textId="77777777">
        <w:tc>
          <w:tcPr>
            <w:tcW w:w="9339" w:type="dxa"/>
            <w:gridSpan w:val="4"/>
          </w:tcPr>
          <w:p w14:paraId="4CAF925D" w14:textId="77777777" w:rsidR="0086672F" w:rsidRPr="007D5247" w:rsidRDefault="00027712">
            <w:pPr>
              <w:jc w:val="both"/>
              <w:rPr>
                <w:b/>
                <w:sz w:val="18"/>
                <w:szCs w:val="18"/>
              </w:rPr>
            </w:pPr>
            <w:r w:rsidRPr="007D5247">
              <w:rPr>
                <w:b/>
                <w:sz w:val="18"/>
                <w:szCs w:val="18"/>
              </w:rPr>
              <w:t xml:space="preserve">За повече информация: </w:t>
            </w:r>
          </w:p>
        </w:tc>
      </w:tr>
      <w:tr w:rsidR="0086672F" w:rsidRPr="002F6BF5" w14:paraId="2952F4C5" w14:textId="77777777">
        <w:tc>
          <w:tcPr>
            <w:tcW w:w="1958" w:type="dxa"/>
          </w:tcPr>
          <w:p w14:paraId="32A6B849" w14:textId="77777777" w:rsidR="0086672F" w:rsidRPr="007D5247" w:rsidRDefault="00027712">
            <w:pPr>
              <w:jc w:val="both"/>
              <w:rPr>
                <w:bCs/>
                <w:sz w:val="18"/>
                <w:szCs w:val="18"/>
              </w:rPr>
            </w:pPr>
            <w:r w:rsidRPr="007D5247">
              <w:rPr>
                <w:bCs/>
                <w:sz w:val="18"/>
                <w:szCs w:val="18"/>
              </w:rPr>
              <w:t>Ива Григорова</w:t>
            </w:r>
          </w:p>
          <w:p w14:paraId="40F8A116" w14:textId="77777777" w:rsidR="0086672F" w:rsidRPr="007D5247" w:rsidRDefault="0086672F">
            <w:pPr>
              <w:jc w:val="both"/>
              <w:rPr>
                <w:bCs/>
                <w:sz w:val="18"/>
                <w:szCs w:val="18"/>
              </w:rPr>
            </w:pPr>
          </w:p>
          <w:p w14:paraId="1D48974B" w14:textId="77777777" w:rsidR="0086672F" w:rsidRPr="007D5247" w:rsidRDefault="0086672F">
            <w:pPr>
              <w:jc w:val="both"/>
              <w:rPr>
                <w:bCs/>
                <w:sz w:val="18"/>
                <w:szCs w:val="18"/>
              </w:rPr>
            </w:pPr>
          </w:p>
          <w:p w14:paraId="04E0EAF9" w14:textId="77777777" w:rsidR="0086672F" w:rsidRPr="007D5247" w:rsidRDefault="0086672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67" w:type="dxa"/>
          </w:tcPr>
          <w:p w14:paraId="43A2F3F3" w14:textId="53FE6627" w:rsidR="0086672F" w:rsidRPr="007D5247" w:rsidRDefault="00027712">
            <w:pPr>
              <w:jc w:val="both"/>
              <w:rPr>
                <w:bCs/>
                <w:sz w:val="18"/>
                <w:szCs w:val="18"/>
                <w:lang w:val="en-US"/>
              </w:rPr>
            </w:pPr>
            <w:r w:rsidRPr="007D5247">
              <w:rPr>
                <w:bCs/>
                <w:sz w:val="18"/>
                <w:szCs w:val="18"/>
              </w:rPr>
              <w:t>Директор PR бизнес,</w:t>
            </w:r>
            <w:r w:rsidR="00024C5F" w:rsidRPr="007D5247">
              <w:rPr>
                <w:bCs/>
                <w:sz w:val="18"/>
                <w:szCs w:val="18"/>
              </w:rPr>
              <w:t xml:space="preserve"> </w:t>
            </w:r>
            <w:r w:rsidRPr="007D5247">
              <w:rPr>
                <w:bCs/>
                <w:sz w:val="18"/>
                <w:szCs w:val="18"/>
              </w:rPr>
              <w:t xml:space="preserve">MSL </w:t>
            </w:r>
          </w:p>
          <w:p w14:paraId="5D759288" w14:textId="77777777" w:rsidR="0086672F" w:rsidRPr="007D5247" w:rsidRDefault="0086672F">
            <w:pPr>
              <w:jc w:val="both"/>
              <w:rPr>
                <w:bCs/>
                <w:sz w:val="18"/>
                <w:szCs w:val="18"/>
              </w:rPr>
            </w:pPr>
          </w:p>
          <w:p w14:paraId="028362C5" w14:textId="77777777" w:rsidR="0086672F" w:rsidRPr="007D5247" w:rsidRDefault="00027712">
            <w:pPr>
              <w:jc w:val="both"/>
              <w:rPr>
                <w:bCs/>
                <w:sz w:val="18"/>
                <w:szCs w:val="18"/>
              </w:rPr>
            </w:pPr>
            <w:r w:rsidRPr="007D5247"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353" w:type="dxa"/>
          </w:tcPr>
          <w:p w14:paraId="0570E09C" w14:textId="449F4A3A" w:rsidR="0086672F" w:rsidRPr="007D5247" w:rsidRDefault="00024C5F">
            <w:pPr>
              <w:jc w:val="both"/>
              <w:rPr>
                <w:bCs/>
                <w:sz w:val="18"/>
                <w:szCs w:val="18"/>
              </w:rPr>
            </w:pPr>
            <w:r w:rsidRPr="007D5247">
              <w:rPr>
                <w:bCs/>
                <w:sz w:val="18"/>
                <w:szCs w:val="18"/>
              </w:rPr>
              <w:t xml:space="preserve">      </w:t>
            </w:r>
            <w:r w:rsidR="00027712" w:rsidRPr="007D5247">
              <w:rPr>
                <w:bCs/>
                <w:sz w:val="18"/>
                <w:szCs w:val="18"/>
              </w:rPr>
              <w:t>+ 359 887 917</w:t>
            </w:r>
            <w:r w:rsidRPr="007D5247">
              <w:rPr>
                <w:bCs/>
                <w:sz w:val="18"/>
                <w:szCs w:val="18"/>
              </w:rPr>
              <w:t> </w:t>
            </w:r>
            <w:r w:rsidR="00027712" w:rsidRPr="007D5247">
              <w:rPr>
                <w:bCs/>
                <w:sz w:val="18"/>
                <w:szCs w:val="18"/>
              </w:rPr>
              <w:t>267</w:t>
            </w:r>
            <w:r w:rsidRPr="007D5247">
              <w:rPr>
                <w:bCs/>
                <w:sz w:val="18"/>
                <w:szCs w:val="18"/>
              </w:rPr>
              <w:t xml:space="preserve"> </w:t>
            </w:r>
          </w:p>
          <w:p w14:paraId="56656743" w14:textId="77777777" w:rsidR="0086672F" w:rsidRPr="007D5247" w:rsidRDefault="0086672F">
            <w:pPr>
              <w:jc w:val="both"/>
              <w:rPr>
                <w:bCs/>
                <w:sz w:val="18"/>
                <w:szCs w:val="18"/>
              </w:rPr>
            </w:pPr>
          </w:p>
          <w:p w14:paraId="0B3754B8" w14:textId="77777777" w:rsidR="0086672F" w:rsidRPr="007D5247" w:rsidRDefault="0086672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861" w:type="dxa"/>
          </w:tcPr>
          <w:p w14:paraId="64B9C3CC" w14:textId="38740391" w:rsidR="0086672F" w:rsidRPr="007D5247" w:rsidRDefault="00027712">
            <w:pPr>
              <w:jc w:val="both"/>
              <w:rPr>
                <w:b/>
                <w:sz w:val="18"/>
                <w:szCs w:val="18"/>
              </w:rPr>
            </w:pPr>
            <w:r w:rsidRPr="007D5247">
              <w:rPr>
                <w:sz w:val="18"/>
                <w:szCs w:val="18"/>
              </w:rPr>
              <w:t xml:space="preserve">     </w:t>
            </w:r>
            <w:hyperlink r:id="rId7" w:history="1">
              <w:r w:rsidRPr="007D5247">
                <w:rPr>
                  <w:rStyle w:val="Hyperlink"/>
                  <w:sz w:val="18"/>
                  <w:szCs w:val="18"/>
                </w:rPr>
                <w:t>Iva.grigorova@mslgroup.com</w:t>
              </w:r>
            </w:hyperlink>
            <w:r w:rsidRPr="007D5247">
              <w:rPr>
                <w:sz w:val="18"/>
                <w:szCs w:val="18"/>
              </w:rPr>
              <w:t xml:space="preserve"> </w:t>
            </w:r>
          </w:p>
          <w:p w14:paraId="459968B6" w14:textId="77777777" w:rsidR="0086672F" w:rsidRPr="007D5247" w:rsidRDefault="00027712">
            <w:pPr>
              <w:jc w:val="both"/>
              <w:rPr>
                <w:b/>
                <w:sz w:val="18"/>
                <w:szCs w:val="18"/>
              </w:rPr>
            </w:pPr>
            <w:r w:rsidRPr="007D5247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86672F" w14:paraId="3B4C2FB2" w14:textId="77777777">
        <w:tc>
          <w:tcPr>
            <w:tcW w:w="1958" w:type="dxa"/>
          </w:tcPr>
          <w:p w14:paraId="6E84FD8F" w14:textId="77777777" w:rsidR="0086672F" w:rsidRDefault="008667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67" w:type="dxa"/>
          </w:tcPr>
          <w:p w14:paraId="7F004889" w14:textId="77777777" w:rsidR="0086672F" w:rsidRDefault="008667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53" w:type="dxa"/>
          </w:tcPr>
          <w:p w14:paraId="48EBBE0F" w14:textId="77777777" w:rsidR="0086672F" w:rsidRDefault="008667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61" w:type="dxa"/>
          </w:tcPr>
          <w:p w14:paraId="16E71CE5" w14:textId="77777777" w:rsidR="0086672F" w:rsidRDefault="0086672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CC66674" w14:textId="77777777" w:rsidR="0086672F" w:rsidRDefault="0086672F">
      <w:pPr>
        <w:jc w:val="both"/>
        <w:rPr>
          <w:b/>
        </w:rPr>
      </w:pPr>
    </w:p>
    <w:sectPr w:rsidR="0086672F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FB989" w14:textId="77777777" w:rsidR="00C80560" w:rsidRDefault="00C80560">
      <w:pPr>
        <w:spacing w:after="0" w:line="240" w:lineRule="auto"/>
      </w:pPr>
      <w:r>
        <w:separator/>
      </w:r>
    </w:p>
  </w:endnote>
  <w:endnote w:type="continuationSeparator" w:id="0">
    <w:p w14:paraId="78EDB68C" w14:textId="77777777" w:rsidR="00C80560" w:rsidRDefault="00C8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DBC3" w14:textId="77777777" w:rsidR="0086672F" w:rsidRDefault="0002771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FE55ACC" wp14:editId="3CD902D3">
          <wp:simplePos x="0" y="0"/>
          <wp:positionH relativeFrom="column">
            <wp:posOffset>-904874</wp:posOffset>
          </wp:positionH>
          <wp:positionV relativeFrom="paragraph">
            <wp:posOffset>-273049</wp:posOffset>
          </wp:positionV>
          <wp:extent cx="7582535" cy="1053129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2535" cy="10531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45A1D4" w14:textId="77777777" w:rsidR="0086672F" w:rsidRDefault="0086672F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3E6E3" w14:textId="77777777" w:rsidR="00C80560" w:rsidRDefault="00C80560">
      <w:pPr>
        <w:spacing w:after="0" w:line="240" w:lineRule="auto"/>
      </w:pPr>
      <w:r>
        <w:separator/>
      </w:r>
    </w:p>
  </w:footnote>
  <w:footnote w:type="continuationSeparator" w:id="0">
    <w:p w14:paraId="781298F7" w14:textId="77777777" w:rsidR="00C80560" w:rsidRDefault="00C80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2AFE" w14:textId="77777777" w:rsidR="0086672F" w:rsidRDefault="0002771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CDBF47C" wp14:editId="6D3EDE5C">
          <wp:simplePos x="0" y="0"/>
          <wp:positionH relativeFrom="column">
            <wp:posOffset>-904874</wp:posOffset>
          </wp:positionH>
          <wp:positionV relativeFrom="paragraph">
            <wp:posOffset>-447674</wp:posOffset>
          </wp:positionV>
          <wp:extent cx="7537053" cy="1428750"/>
          <wp:effectExtent l="0" t="0" r="0" b="0"/>
          <wp:wrapSquare wrapText="bothSides" distT="0" distB="0" distL="114300" distR="114300"/>
          <wp:docPr id="1" name="image1.jpg" descr="Logo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7053" cy="1428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084ECF" w14:textId="77777777" w:rsidR="0086672F" w:rsidRDefault="0086672F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72F"/>
    <w:rsid w:val="00024C5F"/>
    <w:rsid w:val="00027712"/>
    <w:rsid w:val="00033FD8"/>
    <w:rsid w:val="000347A8"/>
    <w:rsid w:val="000B128D"/>
    <w:rsid w:val="000E1912"/>
    <w:rsid w:val="000F5DAE"/>
    <w:rsid w:val="00120397"/>
    <w:rsid w:val="00132C9F"/>
    <w:rsid w:val="00197796"/>
    <w:rsid w:val="001F770A"/>
    <w:rsid w:val="002078C4"/>
    <w:rsid w:val="00216383"/>
    <w:rsid w:val="00220328"/>
    <w:rsid w:val="002A6C5F"/>
    <w:rsid w:val="002B33D2"/>
    <w:rsid w:val="002D3F40"/>
    <w:rsid w:val="002F6BF5"/>
    <w:rsid w:val="0030308F"/>
    <w:rsid w:val="0034474D"/>
    <w:rsid w:val="003A0ABF"/>
    <w:rsid w:val="003A5FF5"/>
    <w:rsid w:val="004E4EB1"/>
    <w:rsid w:val="00546E6A"/>
    <w:rsid w:val="005E5869"/>
    <w:rsid w:val="00623A72"/>
    <w:rsid w:val="006E08C1"/>
    <w:rsid w:val="007C1ACD"/>
    <w:rsid w:val="007D5247"/>
    <w:rsid w:val="00807111"/>
    <w:rsid w:val="008341F4"/>
    <w:rsid w:val="008406C4"/>
    <w:rsid w:val="0086672F"/>
    <w:rsid w:val="009161EA"/>
    <w:rsid w:val="009F7EA8"/>
    <w:rsid w:val="00B239CF"/>
    <w:rsid w:val="00C43572"/>
    <w:rsid w:val="00C734EA"/>
    <w:rsid w:val="00C80560"/>
    <w:rsid w:val="00C814DD"/>
    <w:rsid w:val="00CB7E6F"/>
    <w:rsid w:val="00CD1387"/>
    <w:rsid w:val="00DE674C"/>
    <w:rsid w:val="00EB6A81"/>
    <w:rsid w:val="00ED7FC5"/>
    <w:rsid w:val="00EE6C40"/>
    <w:rsid w:val="00F3416A"/>
    <w:rsid w:val="00F85011"/>
    <w:rsid w:val="00FC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4BB40"/>
  <w15:docId w15:val="{3D75049A-B087-4C25-A9C2-9E4962B3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3030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08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4EB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32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2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2C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C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va.grigorova@mslgrou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icis-dialog.b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 Grigorova</cp:lastModifiedBy>
  <cp:revision>7</cp:revision>
  <dcterms:created xsi:type="dcterms:W3CDTF">2024-06-04T11:42:00Z</dcterms:created>
  <dcterms:modified xsi:type="dcterms:W3CDTF">2024-06-04T11:45:00Z</dcterms:modified>
</cp:coreProperties>
</file>